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64FA" w14:textId="232E112F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8C39D9">
        <w:rPr>
          <w:rFonts w:ascii="Arial" w:eastAsia="ＭＳ 明朝" w:hAnsi="Arial"/>
          <w:b/>
          <w:noProof/>
          <w:lang w:val="en-US"/>
        </w:rPr>
        <w:t>3GPP TSG-RAN WG1 #10</w:t>
      </w:r>
      <w:r w:rsidR="005D1DC2">
        <w:rPr>
          <w:rFonts w:ascii="Arial" w:eastAsia="ＭＳ 明朝" w:hAnsi="Arial"/>
          <w:b/>
          <w:noProof/>
          <w:lang w:val="en-US"/>
        </w:rPr>
        <w:t>7</w:t>
      </w:r>
      <w:r w:rsidRPr="008C39D9">
        <w:rPr>
          <w:rFonts w:ascii="Arial" w:eastAsia="ＭＳ 明朝" w:hAnsi="Arial"/>
          <w:b/>
          <w:noProof/>
          <w:lang w:val="en-US"/>
        </w:rPr>
        <w:t>-e</w:t>
      </w:r>
      <w:r w:rsidR="00F27991" w:rsidRPr="009A4263">
        <w:rPr>
          <w:rFonts w:ascii="Arial" w:eastAsia="ＭＳ 明朝" w:hAnsi="Arial"/>
          <w:b/>
          <w:noProof/>
          <w:lang w:val="en-US"/>
        </w:rPr>
        <w:tab/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>R1-</w:t>
      </w:r>
      <w:r w:rsidR="00181BF8">
        <w:rPr>
          <w:rFonts w:ascii="Arial" w:eastAsia="ＭＳ 明朝" w:hAnsi="Arial"/>
          <w:b/>
          <w:noProof/>
          <w:lang w:val="en-US" w:eastAsia="x-none"/>
        </w:rPr>
        <w:t>2</w:t>
      </w:r>
      <w:r w:rsidR="00DE133D">
        <w:rPr>
          <w:rFonts w:ascii="Arial" w:eastAsia="ＭＳ 明朝" w:hAnsi="Arial"/>
          <w:b/>
          <w:noProof/>
          <w:lang w:val="en-US" w:eastAsia="x-none"/>
        </w:rPr>
        <w:t>1</w:t>
      </w:r>
      <w:r w:rsidR="00A12F7F">
        <w:rPr>
          <w:rFonts w:ascii="Arial" w:eastAsia="ＭＳ 明朝" w:hAnsi="Arial"/>
          <w:b/>
          <w:noProof/>
          <w:lang w:val="en-US" w:eastAsia="x-none"/>
        </w:rPr>
        <w:t>12778</w:t>
      </w:r>
    </w:p>
    <w:p w14:paraId="5E4D9A78" w14:textId="7D2B0DB1" w:rsidR="00F27991" w:rsidRPr="00E50FF6" w:rsidRDefault="00E50FF6" w:rsidP="00E50FF6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 xml:space="preserve">e-Meeting, </w:t>
      </w:r>
      <w:r w:rsidR="005D1DC2">
        <w:rPr>
          <w:rFonts w:ascii="Arial" w:eastAsia="Malgun Gothic" w:hAnsi="Arial" w:cs="Arial"/>
          <w:b/>
          <w:bCs/>
          <w:lang w:val="en-US"/>
        </w:rPr>
        <w:t>November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</w:t>
      </w:r>
      <w:r w:rsidR="0047405A">
        <w:rPr>
          <w:rFonts w:ascii="Arial" w:eastAsia="Malgun Gothic" w:hAnsi="Arial" w:cs="Arial"/>
          <w:b/>
          <w:bCs/>
          <w:lang w:val="en-US"/>
        </w:rPr>
        <w:t>1</w:t>
      </w:r>
      <w:r w:rsidR="005D1DC2">
        <w:rPr>
          <w:rFonts w:ascii="Arial" w:eastAsia="Malgun Gothic" w:hAnsi="Arial" w:cs="Arial"/>
          <w:b/>
          <w:bCs/>
          <w:lang w:val="en-US"/>
        </w:rPr>
        <w:t>1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– </w:t>
      </w:r>
      <w:r w:rsidR="005D1DC2">
        <w:rPr>
          <w:rFonts w:ascii="Arial" w:eastAsia="Malgun Gothic" w:hAnsi="Arial" w:cs="Arial"/>
          <w:b/>
          <w:bCs/>
          <w:lang w:val="en-US"/>
        </w:rPr>
        <w:t>19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>, 202</w:t>
      </w:r>
      <w:r w:rsidR="00DE133D">
        <w:rPr>
          <w:rFonts w:ascii="Arial" w:eastAsia="Malgun Gothic" w:hAnsi="Arial" w:cs="Arial"/>
          <w:b/>
          <w:bCs/>
          <w:lang w:val="en-US"/>
        </w:rPr>
        <w:t>1</w:t>
      </w:r>
      <w:r w:rsidR="00F27991" w:rsidRPr="00A966A5">
        <w:rPr>
          <w:rFonts w:ascii="Arial" w:eastAsia="ＭＳ 明朝" w:hAnsi="Arial"/>
          <w:b/>
          <w:bCs/>
          <w:noProof/>
        </w:rPr>
        <w:t xml:space="preserve"> </w:t>
      </w:r>
    </w:p>
    <w:bookmarkEnd w:id="0"/>
    <w:p w14:paraId="622BCAA7" w14:textId="77777777" w:rsidR="00C37CB4" w:rsidRPr="0047405A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1747BAE3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ＭＳ 明朝" w:hAnsi="Arial" w:cs="Arial"/>
          <w:bCs/>
          <w:lang w:eastAsia="ja-JP"/>
        </w:rPr>
        <w:t>LS on updated Rel-16 RAN1 UE features lists for NR</w:t>
      </w:r>
      <w:r w:rsidR="00DE133D">
        <w:rPr>
          <w:rFonts w:ascii="Arial" w:eastAsia="ＭＳ 明朝" w:hAnsi="Arial" w:cs="Arial"/>
          <w:bCs/>
          <w:lang w:eastAsia="ja-JP"/>
        </w:rPr>
        <w:t xml:space="preserve"> after RAN1#10</w:t>
      </w:r>
      <w:r w:rsidR="005D1DC2">
        <w:rPr>
          <w:rFonts w:ascii="Arial" w:eastAsia="ＭＳ 明朝" w:hAnsi="Arial" w:cs="Arial"/>
          <w:bCs/>
          <w:lang w:eastAsia="ja-JP"/>
        </w:rPr>
        <w:t>7</w:t>
      </w:r>
      <w:r w:rsidR="00DE133D">
        <w:rPr>
          <w:rFonts w:ascii="Arial" w:eastAsia="ＭＳ 明朝" w:hAnsi="Arial" w:cs="Arial"/>
          <w:bCs/>
          <w:lang w:eastAsia="ja-JP"/>
        </w:rPr>
        <w:t>-e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627D89">
        <w:rPr>
          <w:rFonts w:ascii="Arial" w:eastAsia="ＭＳ 明朝" w:hAnsi="Arial" w:cs="Arial"/>
          <w:bCs/>
          <w:lang w:eastAsia="ja-JP"/>
        </w:rPr>
        <w:t>6</w:t>
      </w:r>
    </w:p>
    <w:p w14:paraId="0DB3F630" w14:textId="3B6C05AF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</w:t>
      </w:r>
      <w:proofErr w:type="spellStart"/>
      <w:r w:rsidR="002A797D">
        <w:rPr>
          <w:rFonts w:ascii="Arial" w:hAnsi="Arial" w:cs="Arial"/>
          <w:bCs/>
        </w:rPr>
        <w:t>NR_unlic</w:t>
      </w:r>
      <w:proofErr w:type="spellEnd"/>
      <w:r w:rsidR="002A797D">
        <w:rPr>
          <w:rFonts w:ascii="Arial" w:hAnsi="Arial" w:cs="Arial"/>
          <w:bCs/>
        </w:rPr>
        <w:t xml:space="preserve">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proofErr w:type="spellStart"/>
      <w:r w:rsidR="002A797D">
        <w:rPr>
          <w:rFonts w:ascii="Arial" w:hAnsi="Arial" w:cs="Arial"/>
          <w:bCs/>
        </w:rPr>
        <w:t>NR_eMIMO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NR_UE_pow_sav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NR_pos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NR_Mob_enh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LTE_NR_DC_CA_enh</w:t>
      </w:r>
      <w:proofErr w:type="spellEnd"/>
      <w:r w:rsidR="002A797D">
        <w:rPr>
          <w:rFonts w:ascii="Arial" w:hAnsi="Arial" w:cs="Arial"/>
          <w:bCs/>
        </w:rPr>
        <w:t xml:space="preserve">-Core, TEI16,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ＭＳ 明朝" w:hAnsi="Arial" w:cs="Arial"/>
          <w:bCs/>
          <w:lang w:eastAsia="ja-JP"/>
        </w:rPr>
        <w:t>RAN WG</w:t>
      </w:r>
      <w:r w:rsidR="00290771" w:rsidRPr="00EE6128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63CC15CC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5DD0103A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A36D2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3A6444F5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ＭＳ 明朝" w:cs="Arial"/>
          <w:b w:val="0"/>
          <w:bCs/>
          <w:lang w:val="it-IT" w:eastAsia="ja-JP"/>
        </w:rPr>
        <w:t>Hiroki Harada</w:t>
      </w:r>
    </w:p>
    <w:p w14:paraId="1242F2FD" w14:textId="7EF306D8" w:rsidR="005A6C01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af6"/>
            <w:rFonts w:eastAsia="ＭＳ 明朝" w:cs="Arial"/>
            <w:b w:val="0"/>
            <w:bCs/>
            <w:lang w:val="pt-BR" w:eastAsia="ja-JP"/>
          </w:rPr>
          <w:t>hiroki.harada@docomo-lab.com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5CB3F1E1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</w:t>
      </w:r>
      <w:r w:rsidR="00DE133D">
        <w:rPr>
          <w:rFonts w:ascii="Arial" w:hAnsi="Arial" w:cs="Arial"/>
          <w:lang w:val="pt-BR"/>
        </w:rPr>
        <w:t>1</w:t>
      </w:r>
      <w:r w:rsidR="00C44154">
        <w:rPr>
          <w:rFonts w:ascii="Arial" w:hAnsi="Arial" w:cs="Arial"/>
          <w:lang w:val="pt-BR"/>
        </w:rPr>
        <w:t>12777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DE133D">
        <w:rPr>
          <w:rFonts w:ascii="Arial" w:hAnsi="Arial" w:cs="Arial"/>
          <w:lang w:val="pt-BR"/>
        </w:rPr>
        <w:t xml:space="preserve"> after RAN1#10</w:t>
      </w:r>
      <w:r w:rsidR="005D1DC2">
        <w:rPr>
          <w:rFonts w:ascii="Arial" w:hAnsi="Arial" w:cs="Arial"/>
          <w:lang w:val="pt-BR"/>
        </w:rPr>
        <w:t>7</w:t>
      </w:r>
      <w:r w:rsidR="00DE133D">
        <w:rPr>
          <w:rFonts w:ascii="Arial" w:hAnsi="Arial" w:cs="Arial"/>
          <w:lang w:val="pt-BR"/>
        </w:rPr>
        <w:t>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11509BA0" w:rsidR="0057223E" w:rsidRDefault="0024457D" w:rsidP="009A40E1">
      <w:pPr>
        <w:spacing w:afterLines="50" w:after="12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游明朝" w:hAnsi="Arial" w:cs="Arial"/>
          <w:bCs/>
          <w:iCs/>
          <w:lang w:val="en-US" w:eastAsia="ja-JP"/>
        </w:rPr>
        <w:t>in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the RAN1#10</w:t>
      </w:r>
      <w:r w:rsidR="005D1DC2">
        <w:rPr>
          <w:rFonts w:ascii="Arial" w:eastAsia="游明朝" w:hAnsi="Arial" w:cs="Arial"/>
          <w:bCs/>
          <w:iCs/>
          <w:lang w:val="en-US" w:eastAsia="ja-JP"/>
        </w:rPr>
        <w:t>7</w:t>
      </w:r>
      <w:r>
        <w:rPr>
          <w:rFonts w:ascii="Arial" w:eastAsia="游明朝" w:hAnsi="Arial" w:cs="Arial"/>
          <w:bCs/>
          <w:iCs/>
          <w:lang w:val="en-US" w:eastAsia="ja-JP"/>
        </w:rPr>
        <w:t>-e meeting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游明朝" w:hAnsi="Arial" w:cs="Arial"/>
          <w:bCs/>
          <w:iCs/>
          <w:lang w:val="en-US" w:eastAsia="ja-JP"/>
        </w:rPr>
        <w:t>updated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 of </w:t>
      </w:r>
      <w:r w:rsidR="00AE1833">
        <w:rPr>
          <w:rFonts w:ascii="Arial" w:eastAsia="游明朝" w:hAnsi="Arial" w:cs="Arial"/>
          <w:bCs/>
          <w:iCs/>
          <w:lang w:val="en-US" w:eastAsia="ja-JP"/>
        </w:rPr>
        <w:t xml:space="preserve">Rel-16 </w:t>
      </w:r>
      <w:r w:rsidR="002A797D">
        <w:rPr>
          <w:rFonts w:ascii="Arial" w:eastAsia="游明朝" w:hAnsi="Arial" w:cs="Arial"/>
          <w:bCs/>
          <w:iCs/>
          <w:lang w:val="en-US" w:eastAsia="ja-JP"/>
        </w:rPr>
        <w:t>NR</w:t>
      </w:r>
      <w:r w:rsidR="009C7A21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游明朝" w:hAnsi="Arial" w:cs="Arial"/>
          <w:bCs/>
          <w:iCs/>
          <w:lang w:val="en-US" w:eastAsia="ja-JP"/>
        </w:rPr>
        <w:t>UE features list to RAN2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to facilitate their work on </w:t>
      </w:r>
      <w:r w:rsidR="00AE1833">
        <w:rPr>
          <w:rFonts w:ascii="Arial" w:eastAsia="游明朝" w:hAnsi="Arial" w:cs="Arial"/>
          <w:bCs/>
          <w:iCs/>
          <w:lang w:val="en-US" w:eastAsia="ja-JP"/>
        </w:rPr>
        <w:t>updating TR38.822</w:t>
      </w:r>
      <w:r w:rsidR="001A23CE">
        <w:rPr>
          <w:rFonts w:ascii="Arial" w:eastAsia="游明朝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游明朝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游明朝" w:hAnsi="Arial" w:cs="Arial" w:hint="eastAsia"/>
          <w:iCs/>
          <w:lang w:eastAsia="ja-JP"/>
        </w:rPr>
        <w:t>2</w:t>
      </w:r>
      <w:r w:rsidR="00AB3FBF">
        <w:rPr>
          <w:rFonts w:ascii="Arial" w:eastAsia="游明朝" w:hAnsi="Arial" w:cs="Arial"/>
          <w:iCs/>
          <w:lang w:eastAsia="ja-JP"/>
        </w:rPr>
        <w:t xml:space="preserve"> </w:t>
      </w:r>
      <w:r w:rsidR="00AB3FBF"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AB3FBF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AB3FBF">
        <w:rPr>
          <w:rFonts w:ascii="Arial" w:eastAsia="游明朝" w:hAnsi="Arial" w:cs="Arial"/>
          <w:iCs/>
          <w:lang w:eastAsia="ja-JP"/>
        </w:rPr>
        <w:t xml:space="preserve"> the </w:t>
      </w:r>
      <w:r w:rsidR="00AE1833">
        <w:rPr>
          <w:rFonts w:ascii="Arial" w:eastAsia="游明朝" w:hAnsi="Arial" w:cs="Arial"/>
          <w:iCs/>
          <w:lang w:eastAsia="ja-JP"/>
        </w:rPr>
        <w:t xml:space="preserve">updated Rel-16 </w:t>
      </w:r>
      <w:r w:rsidR="00AB3FBF">
        <w:rPr>
          <w:rFonts w:ascii="Arial" w:eastAsia="游明朝" w:hAnsi="Arial" w:cs="Arial"/>
          <w:iCs/>
          <w:lang w:eastAsia="ja-JP"/>
        </w:rPr>
        <w:t xml:space="preserve">RAN1 NR UE features </w:t>
      </w:r>
      <w:r w:rsidR="00AE1833">
        <w:rPr>
          <w:rFonts w:ascii="Arial" w:eastAsia="游明朝" w:hAnsi="Arial" w:cs="Arial"/>
          <w:iCs/>
          <w:lang w:eastAsia="ja-JP"/>
        </w:rPr>
        <w:t>list</w:t>
      </w:r>
      <w:r w:rsidR="00AB3FBF">
        <w:rPr>
          <w:rFonts w:ascii="Arial" w:eastAsia="游明朝" w:hAnsi="Arial" w:cs="Arial"/>
          <w:iCs/>
          <w:lang w:eastAsia="ja-JP"/>
        </w:rPr>
        <w:t>.</w:t>
      </w:r>
    </w:p>
    <w:p w14:paraId="3C06E072" w14:textId="77777777" w:rsidR="00FA5259" w:rsidRDefault="00FA5259" w:rsidP="00FA5259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Following are some notes regarding the updates on the NR features list:</w:t>
      </w:r>
    </w:p>
    <w:p w14:paraId="6EDD5253" w14:textId="17AE8CA4" w:rsidR="00FA5259" w:rsidRDefault="00AE1833" w:rsidP="00FA5259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 xml:space="preserve">For FG13-1 regarding </w:t>
      </w:r>
      <w:r w:rsidRPr="00AE1833">
        <w:rPr>
          <w:rFonts w:ascii="Arial" w:eastAsia="游明朝" w:hAnsi="Arial" w:cs="Arial"/>
          <w:bCs/>
          <w:iCs/>
          <w:lang w:eastAsia="ja-JP"/>
        </w:rPr>
        <w:t>Common DL PRS Processing Capability</w:t>
      </w:r>
      <w:r>
        <w:rPr>
          <w:rFonts w:ascii="Arial" w:eastAsia="游明朝" w:hAnsi="Arial" w:cs="Arial"/>
          <w:bCs/>
          <w:iCs/>
          <w:lang w:eastAsia="ja-JP"/>
        </w:rPr>
        <w:t>, RAN1 made following agreement</w:t>
      </w:r>
      <w:r w:rsidR="00FA5259">
        <w:rPr>
          <w:rFonts w:ascii="Arial" w:eastAsia="游明朝" w:hAnsi="Arial" w:cs="Arial"/>
          <w:bCs/>
          <w:iCs/>
          <w:lang w:eastAsia="ja-JP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E1833" w14:paraId="4FB7CC89" w14:textId="77777777" w:rsidTr="00AE1833">
        <w:tc>
          <w:tcPr>
            <w:tcW w:w="9855" w:type="dxa"/>
          </w:tcPr>
          <w:p w14:paraId="293E78C8" w14:textId="77777777" w:rsidR="00AE1833" w:rsidRDefault="00AE1833" w:rsidP="00AE1833">
            <w:pPr>
              <w:rPr>
                <w:rFonts w:ascii="Arial" w:eastAsia="ＭＳ Ｐ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8F63C2">
              <w:rPr>
                <w:rFonts w:eastAsia="ＭＳ Ｐゴシック" w:cs="Arial"/>
                <w:b/>
                <w:bCs/>
                <w:sz w:val="22"/>
                <w:szCs w:val="22"/>
                <w:highlight w:val="green"/>
              </w:rPr>
              <w:t>Agreement:</w:t>
            </w:r>
          </w:p>
          <w:p w14:paraId="5CAC5E35" w14:textId="77777777" w:rsidR="00AE1833" w:rsidRDefault="00AE1833" w:rsidP="00AE1833">
            <w:pPr>
              <w:pStyle w:val="af4"/>
              <w:numPr>
                <w:ilvl w:val="0"/>
                <w:numId w:val="28"/>
              </w:numPr>
              <w:ind w:leftChars="0"/>
              <w:rPr>
                <w:rFonts w:ascii="Times New Roman" w:eastAsia="ＭＳ Ｐゴシック" w:hAnsi="Times New Roman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Update the Note column of FG13-1 as below</w:t>
            </w:r>
          </w:p>
          <w:p w14:paraId="1019FAD1" w14:textId="232F1376" w:rsidR="00AE1833" w:rsidRPr="00AE1833" w:rsidRDefault="00AE1833" w:rsidP="00AE1833">
            <w:pPr>
              <w:pStyle w:val="af4"/>
              <w:numPr>
                <w:ilvl w:val="1"/>
                <w:numId w:val="28"/>
              </w:numPr>
              <w:ind w:leftChars="0"/>
              <w:rPr>
                <w:rFonts w:ascii="ＭＳ ゴシック" w:eastAsia="ＭＳ ゴシック" w:hAnsi="ＭＳ ゴシック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Change </w:t>
            </w:r>
            <w:r>
              <w:rPr>
                <w:rFonts w:hint="eastAsia"/>
                <w:b/>
                <w:bCs/>
                <w:sz w:val="22"/>
                <w:szCs w:val="22"/>
              </w:rPr>
              <w:t>“</w:t>
            </w:r>
            <w:r>
              <w:rPr>
                <w:rFonts w:hint="eastAsia"/>
                <w:b/>
                <w:bCs/>
                <w:sz w:val="22"/>
                <w:szCs w:val="22"/>
              </w:rPr>
              <w:t>this positioning method</w:t>
            </w:r>
            <w:r>
              <w:rPr>
                <w:rFonts w:hint="eastAsia"/>
                <w:b/>
                <w:bCs/>
                <w:sz w:val="22"/>
                <w:szCs w:val="22"/>
              </w:rPr>
              <w:t>”</w:t>
            </w:r>
            <w:r>
              <w:rPr>
                <w:rFonts w:hint="eastAsia"/>
                <w:b/>
                <w:bCs/>
                <w:sz w:val="22"/>
                <w:szCs w:val="22"/>
              </w:rPr>
              <w:t xml:space="preserve"> to </w:t>
            </w:r>
            <w:r>
              <w:rPr>
                <w:rFonts w:hint="eastAsia"/>
                <w:b/>
                <w:bCs/>
                <w:sz w:val="22"/>
                <w:szCs w:val="22"/>
              </w:rPr>
              <w:t>“</w:t>
            </w:r>
            <w:r>
              <w:rPr>
                <w:rFonts w:hint="eastAsia"/>
                <w:b/>
                <w:bCs/>
                <w:sz w:val="22"/>
                <w:szCs w:val="22"/>
              </w:rPr>
              <w:t>PRS processing</w:t>
            </w:r>
            <w:r>
              <w:rPr>
                <w:rFonts w:hint="eastAsia"/>
                <w:b/>
                <w:bCs/>
                <w:sz w:val="22"/>
                <w:szCs w:val="22"/>
              </w:rPr>
              <w:t>”</w:t>
            </w:r>
            <w:r>
              <w:rPr>
                <w:rFonts w:hint="eastAsia"/>
                <w:b/>
                <w:bCs/>
                <w:sz w:val="22"/>
                <w:szCs w:val="22"/>
              </w:rPr>
              <w:t xml:space="preserve"> in the Note, to clarify that it is prohibited by specification that UE supports PRS processing on one band for a first positioning method, and a different band for a second positioning method by omitting the band entries in the PRS processing capability reporting; this could be indicated with other capabilities (e.g., 13-2a, 13-2b, 13-3a, 13-3b, 13-4a, 13-4b)</w:t>
            </w:r>
          </w:p>
        </w:tc>
      </w:tr>
    </w:tbl>
    <w:p w14:paraId="0530FE2C" w14:textId="735BE3EE" w:rsidR="00E67FCF" w:rsidRDefault="00E67FCF" w:rsidP="00A307E6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7CA0FEEE" w14:textId="4FC4F684" w:rsidR="008738E0" w:rsidRDefault="008738E0" w:rsidP="008738E0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 w:hint="eastAsia"/>
          <w:bCs/>
          <w:iCs/>
          <w:lang w:eastAsia="ja-JP"/>
        </w:rPr>
        <w:t>RAN1</w:t>
      </w:r>
      <w:r>
        <w:rPr>
          <w:rFonts w:ascii="Arial" w:eastAsia="游明朝" w:hAnsi="Arial" w:cs="Arial"/>
          <w:bCs/>
          <w:iCs/>
          <w:lang w:eastAsia="ja-JP"/>
        </w:rPr>
        <w:t xml:space="preserve"> has discussed on whether to introduce a new per-FS capability of UL MIMO coherence based on R1-2112185</w:t>
      </w:r>
      <w:r w:rsidR="006F7879">
        <w:rPr>
          <w:rFonts w:ascii="Arial" w:eastAsia="游明朝" w:hAnsi="Arial" w:cs="Arial"/>
          <w:bCs/>
          <w:iCs/>
          <w:lang w:eastAsia="ja-JP"/>
        </w:rPr>
        <w:t xml:space="preserve">, but RAN1 did not reach a consensus </w:t>
      </w:r>
      <w:r w:rsidR="006F7879" w:rsidRPr="006F7879">
        <w:rPr>
          <w:rFonts w:ascii="Arial" w:eastAsia="游明朝" w:hAnsi="Arial" w:cs="Arial"/>
          <w:bCs/>
          <w:iCs/>
          <w:lang w:eastAsia="ja-JP"/>
        </w:rPr>
        <w:t>to introduce a new per-FS capability indicating UL MIMO coherence at least in Rel-16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p w14:paraId="27442736" w14:textId="77777777" w:rsidR="008738E0" w:rsidRPr="008738E0" w:rsidRDefault="008738E0" w:rsidP="00A307E6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963E25B" w14:textId="0FBE2FE9" w:rsidR="00B77FB6" w:rsidRPr="00F9514B" w:rsidRDefault="00B77FB6" w:rsidP="00646B88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 xml:space="preserve">RAN1 </w:t>
      </w:r>
      <w:r w:rsidR="00AE1833">
        <w:rPr>
          <w:rFonts w:ascii="Arial" w:eastAsia="游明朝" w:hAnsi="Arial" w:cs="Arial"/>
          <w:bCs/>
          <w:iCs/>
          <w:lang w:eastAsia="ja-JP"/>
        </w:rPr>
        <w:t>will</w:t>
      </w:r>
      <w:r>
        <w:rPr>
          <w:rFonts w:ascii="Arial" w:eastAsia="游明朝" w:hAnsi="Arial" w:cs="Arial"/>
          <w:bCs/>
          <w:iCs/>
          <w:lang w:eastAsia="ja-JP"/>
        </w:rPr>
        <w:t xml:space="preserve"> share further updated version of the UE features list if any with RAN2/4 according to the further RAN1 discussion</w:t>
      </w:r>
      <w:r w:rsidR="00764B6F">
        <w:rPr>
          <w:rFonts w:ascii="Arial" w:eastAsia="游明朝" w:hAnsi="Arial" w:cs="Arial"/>
          <w:bCs/>
          <w:iCs/>
          <w:lang w:eastAsia="ja-JP"/>
        </w:rPr>
        <w:t xml:space="preserve"> in next meeting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游明朝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游明朝" w:hAnsi="Arial" w:cs="Arial"/>
          <w:b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</w:p>
    <w:p w14:paraId="39D66EEB" w14:textId="1CD82276" w:rsidR="00E27832" w:rsidRDefault="002A12EA" w:rsidP="00775E8C">
      <w:pPr>
        <w:pStyle w:val="af4"/>
        <w:numPr>
          <w:ilvl w:val="0"/>
          <w:numId w:val="25"/>
        </w:numPr>
        <w:spacing w:afterLines="50" w:after="120"/>
        <w:ind w:leftChars="0"/>
        <w:rPr>
          <w:rFonts w:ascii="Arial" w:eastAsia="游明朝" w:hAnsi="Arial" w:cs="Arial"/>
          <w:iCs/>
          <w:lang w:eastAsia="ja-JP"/>
        </w:rPr>
      </w:pP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Pr="00775E8C">
        <w:rPr>
          <w:rFonts w:ascii="Arial" w:eastAsia="游明朝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游明朝" w:hAnsi="Arial" w:cs="Arial"/>
          <w:iCs/>
          <w:lang w:eastAsia="ja-JP"/>
        </w:rPr>
        <w:t xml:space="preserve">kindly </w:t>
      </w:r>
      <w:r w:rsidRPr="00775E8C">
        <w:rPr>
          <w:rFonts w:ascii="Arial" w:eastAsia="游明朝" w:hAnsi="Arial" w:cs="Arial"/>
          <w:iCs/>
          <w:lang w:eastAsia="ja-JP"/>
        </w:rPr>
        <w:t>would like</w:t>
      </w:r>
      <w:r w:rsidR="00B754B2" w:rsidRPr="00775E8C">
        <w:rPr>
          <w:rFonts w:ascii="Arial" w:eastAsia="游明朝" w:hAnsi="Arial" w:cs="Arial"/>
          <w:iCs/>
          <w:lang w:eastAsia="ja-JP"/>
        </w:rPr>
        <w:t xml:space="preserve"> to ask </w:t>
      </w: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游明朝" w:hAnsi="Arial" w:cs="Arial" w:hint="eastAsia"/>
          <w:iCs/>
          <w:lang w:eastAsia="ja-JP"/>
        </w:rPr>
        <w:t>2</w:t>
      </w:r>
      <w:r w:rsidR="00B35DE6" w:rsidRPr="00775E8C">
        <w:rPr>
          <w:rFonts w:ascii="Arial" w:eastAsia="游明朝" w:hAnsi="Arial" w:cs="Arial"/>
          <w:iCs/>
          <w:lang w:eastAsia="ja-JP"/>
        </w:rPr>
        <w:t xml:space="preserve"> </w:t>
      </w:r>
      <w:r w:rsidRPr="00775E8C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 w:rsidRPr="00775E8C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 w:rsidRPr="00775E8C">
        <w:rPr>
          <w:rFonts w:ascii="Arial" w:eastAsia="游明朝" w:hAnsi="Arial" w:cs="Arial"/>
          <w:iCs/>
          <w:lang w:eastAsia="ja-JP"/>
        </w:rPr>
        <w:t xml:space="preserve"> the </w:t>
      </w:r>
      <w:r w:rsidR="00A307E6" w:rsidRPr="00775E8C">
        <w:rPr>
          <w:rFonts w:ascii="Arial" w:eastAsia="游明朝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游明朝" w:hAnsi="Arial" w:cs="Arial"/>
          <w:iCs/>
          <w:lang w:eastAsia="ja-JP"/>
        </w:rPr>
        <w:t xml:space="preserve">list of </w:t>
      </w:r>
      <w:r w:rsidR="00AE1833">
        <w:rPr>
          <w:rFonts w:ascii="Arial" w:eastAsia="游明朝" w:hAnsi="Arial" w:cs="Arial"/>
          <w:iCs/>
          <w:lang w:eastAsia="ja-JP"/>
        </w:rPr>
        <w:t xml:space="preserve">Rel-16 </w:t>
      </w:r>
      <w:r w:rsidR="003830B7" w:rsidRPr="00775E8C">
        <w:rPr>
          <w:rFonts w:ascii="Arial" w:eastAsia="游明朝" w:hAnsi="Arial" w:cs="Arial"/>
          <w:iCs/>
          <w:lang w:eastAsia="ja-JP"/>
        </w:rPr>
        <w:t>RAN</w:t>
      </w:r>
      <w:r w:rsidR="00F01212" w:rsidRPr="00775E8C">
        <w:rPr>
          <w:rFonts w:ascii="Arial" w:eastAsia="游明朝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游明朝" w:hAnsi="Arial" w:cs="Arial"/>
          <w:iCs/>
          <w:lang w:eastAsia="ja-JP"/>
        </w:rPr>
        <w:t>NR</w:t>
      </w:r>
      <w:r w:rsidR="009C7A21" w:rsidRPr="00775E8C">
        <w:rPr>
          <w:rFonts w:ascii="Arial" w:eastAsia="游明朝" w:hAnsi="Arial" w:cs="Arial"/>
          <w:iCs/>
          <w:lang w:eastAsia="ja-JP"/>
        </w:rPr>
        <w:t xml:space="preserve"> </w:t>
      </w:r>
      <w:r w:rsidR="00F01212" w:rsidRPr="00775E8C">
        <w:rPr>
          <w:rFonts w:ascii="Arial" w:eastAsia="游明朝" w:hAnsi="Arial" w:cs="Arial"/>
          <w:iCs/>
          <w:lang w:eastAsia="ja-JP"/>
        </w:rPr>
        <w:t>UE features</w:t>
      </w:r>
      <w:r w:rsidR="00E96D36" w:rsidRPr="00775E8C">
        <w:rPr>
          <w:rFonts w:ascii="Arial" w:eastAsia="游明朝" w:hAnsi="Arial" w:cs="Arial"/>
          <w:iCs/>
          <w:lang w:eastAsia="ja-JP"/>
        </w:rPr>
        <w:t xml:space="preserve"> for </w:t>
      </w:r>
      <w:r w:rsidR="00AE1833">
        <w:rPr>
          <w:rFonts w:ascii="Arial" w:eastAsia="游明朝" w:hAnsi="Arial" w:cs="Arial"/>
          <w:iCs/>
          <w:lang w:eastAsia="ja-JP"/>
        </w:rPr>
        <w:t>updating TR38.822</w:t>
      </w:r>
      <w:r w:rsidR="005C782D" w:rsidRPr="00775E8C">
        <w:rPr>
          <w:rFonts w:ascii="Arial" w:eastAsia="游明朝" w:hAnsi="Arial" w:cs="Arial"/>
          <w:iCs/>
          <w:lang w:eastAsia="ja-JP"/>
        </w:rPr>
        <w:t xml:space="preserve">. </w:t>
      </w:r>
    </w:p>
    <w:p w14:paraId="5E40A38A" w14:textId="77777777" w:rsidR="002A12EA" w:rsidRPr="00E667D1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7A1241CB" w14:textId="5C8E57A9" w:rsidR="007E48B6" w:rsidRDefault="006E653D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#10</w:t>
      </w:r>
      <w:r w:rsidR="005D1DC2">
        <w:rPr>
          <w:rFonts w:ascii="Arial" w:eastAsia="ＭＳ 明朝" w:hAnsi="Arial" w:cs="Arial"/>
          <w:bCs/>
          <w:lang w:eastAsia="ja-JP"/>
        </w:rPr>
        <w:t>7</w:t>
      </w:r>
      <w:r w:rsidR="00A36D27">
        <w:rPr>
          <w:rFonts w:ascii="Arial" w:eastAsia="ＭＳ 明朝" w:hAnsi="Arial" w:cs="Arial"/>
          <w:bCs/>
          <w:lang w:eastAsia="ja-JP"/>
        </w:rPr>
        <w:t>bis</w:t>
      </w:r>
      <w:r w:rsidR="00F01212">
        <w:rPr>
          <w:rFonts w:ascii="Arial" w:eastAsia="ＭＳ 明朝" w:hAnsi="Arial" w:cs="Arial"/>
          <w:bCs/>
          <w:lang w:eastAsia="ja-JP"/>
        </w:rPr>
        <w:t>-e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 w:rsidR="0019715F">
        <w:rPr>
          <w:rFonts w:ascii="Arial" w:eastAsia="ＭＳ 明朝" w:hAnsi="Arial" w:cs="Arial"/>
          <w:bCs/>
          <w:lang w:eastAsia="ja-JP"/>
        </w:rPr>
        <w:t>1</w:t>
      </w:r>
      <w:r w:rsidR="00AA76C5">
        <w:rPr>
          <w:rFonts w:ascii="Arial" w:eastAsia="ＭＳ 明朝" w:hAnsi="Arial" w:cs="Arial"/>
          <w:bCs/>
          <w:lang w:eastAsia="ja-JP"/>
        </w:rPr>
        <w:t>7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 xml:space="preserve">– </w:t>
      </w:r>
      <w:r w:rsidR="00AA76C5">
        <w:rPr>
          <w:rFonts w:ascii="Arial" w:eastAsia="ＭＳ 明朝" w:hAnsi="Arial" w:cs="Arial"/>
          <w:bCs/>
          <w:lang w:eastAsia="ja-JP"/>
        </w:rPr>
        <w:t>25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AA76C5">
        <w:rPr>
          <w:rFonts w:ascii="Arial" w:eastAsia="ＭＳ 明朝" w:hAnsi="Arial" w:cs="Arial"/>
          <w:bCs/>
          <w:lang w:eastAsia="ja-JP"/>
        </w:rPr>
        <w:t>January</w:t>
      </w:r>
      <w:r>
        <w:rPr>
          <w:rFonts w:ascii="Arial" w:eastAsia="ＭＳ 明朝" w:hAnsi="Arial" w:cs="Arial"/>
          <w:bCs/>
          <w:lang w:eastAsia="ja-JP"/>
        </w:rPr>
        <w:t xml:space="preserve"> 202</w:t>
      </w:r>
      <w:r w:rsidR="00AA76C5">
        <w:rPr>
          <w:rFonts w:ascii="Arial" w:eastAsia="ＭＳ 明朝" w:hAnsi="Arial" w:cs="Arial"/>
          <w:bCs/>
          <w:lang w:eastAsia="ja-JP"/>
        </w:rPr>
        <w:t>2</w:t>
      </w:r>
      <w:r w:rsidR="00125B4A">
        <w:rPr>
          <w:rFonts w:ascii="Arial" w:eastAsia="ＭＳ 明朝" w:hAnsi="Arial" w:cs="Arial"/>
          <w:bCs/>
          <w:lang w:eastAsia="ja-JP"/>
        </w:rPr>
        <w:tab/>
      </w:r>
      <w:r w:rsidR="00F7627D">
        <w:rPr>
          <w:rFonts w:ascii="Arial" w:eastAsia="ＭＳ 明朝" w:hAnsi="Arial" w:cs="Arial"/>
          <w:bCs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E-meeting.</w:t>
      </w:r>
    </w:p>
    <w:p w14:paraId="5BC5E2C2" w14:textId="1AF720A2" w:rsidR="00AA76C5" w:rsidRPr="00AA76C5" w:rsidRDefault="00AA76C5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lastRenderedPageBreak/>
        <w:t>T</w:t>
      </w:r>
      <w:r>
        <w:rPr>
          <w:rFonts w:ascii="Arial" w:eastAsia="ＭＳ 明朝" w:hAnsi="Arial" w:cs="Arial"/>
          <w:bCs/>
          <w:lang w:eastAsia="ja-JP"/>
        </w:rPr>
        <w:t>SG-RAN WG1 Meeting #108-e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21</w:t>
      </w:r>
      <w:r w:rsidRPr="00AA76C5">
        <w:rPr>
          <w:rFonts w:ascii="Arial" w:eastAsia="ＭＳ 明朝" w:hAnsi="Arial" w:cs="Arial"/>
          <w:bCs/>
          <w:vertAlign w:val="superscript"/>
          <w:lang w:eastAsia="ja-JP"/>
        </w:rPr>
        <w:t>st</w:t>
      </w:r>
      <w:r>
        <w:rPr>
          <w:rFonts w:ascii="Arial" w:eastAsia="ＭＳ 明朝" w:hAnsi="Arial" w:cs="Arial"/>
          <w:bCs/>
          <w:lang w:eastAsia="ja-JP"/>
        </w:rPr>
        <w:t xml:space="preserve"> February – 3</w:t>
      </w:r>
      <w:r w:rsidRPr="00AA76C5">
        <w:rPr>
          <w:rFonts w:ascii="Arial" w:eastAsia="ＭＳ 明朝" w:hAnsi="Arial" w:cs="Arial"/>
          <w:bCs/>
          <w:vertAlign w:val="superscript"/>
          <w:lang w:eastAsia="ja-JP"/>
        </w:rPr>
        <w:t>rd</w:t>
      </w:r>
      <w:r>
        <w:rPr>
          <w:rFonts w:ascii="Arial" w:eastAsia="ＭＳ 明朝" w:hAnsi="Arial" w:cs="Arial"/>
          <w:bCs/>
          <w:lang w:eastAsia="ja-JP"/>
        </w:rPr>
        <w:t xml:space="preserve"> March 2022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E-meeting.</w:t>
      </w:r>
    </w:p>
    <w:sectPr w:rsidR="00AA76C5" w:rsidRPr="00AA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0765C" w14:textId="77777777" w:rsidR="00817B2B" w:rsidRDefault="00817B2B">
      <w:r>
        <w:separator/>
      </w:r>
    </w:p>
  </w:endnote>
  <w:endnote w:type="continuationSeparator" w:id="0">
    <w:p w14:paraId="37E48B7D" w14:textId="77777777" w:rsidR="00817B2B" w:rsidRDefault="00817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2ECC4" w14:textId="77777777" w:rsidR="00817B2B" w:rsidRDefault="00817B2B">
      <w:r>
        <w:separator/>
      </w:r>
    </w:p>
  </w:footnote>
  <w:footnote w:type="continuationSeparator" w:id="0">
    <w:p w14:paraId="0379B9DA" w14:textId="77777777" w:rsidR="00817B2B" w:rsidRDefault="00817B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6"/>
  </w:num>
  <w:num w:numId="27">
    <w:abstractNumId w:val="26"/>
  </w:num>
  <w:num w:numId="28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83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644E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af7">
    <w:name w:val="Unresolved Mention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176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Harada Hiroki</cp:lastModifiedBy>
  <cp:revision>2</cp:revision>
  <cp:lastPrinted>2002-04-23T00:10:00Z</cp:lastPrinted>
  <dcterms:created xsi:type="dcterms:W3CDTF">2021-11-20T10:33:00Z</dcterms:created>
  <dcterms:modified xsi:type="dcterms:W3CDTF">2021-11-20T10:33:00Z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